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/>
      </w:pPr>
      <w:r>
        <w:rPr/>
      </w:r>
    </w:p>
    <w:p>
      <w:pPr>
        <w:pStyle w:val="BodyText"/>
        <w:spacing w:before="210" w:after="0"/>
        <w:rPr/>
      </w:pPr>
      <w:r>
        <w:rPr/>
      </w:r>
    </w:p>
    <w:p>
      <w:pPr>
        <w:pStyle w:val="BodyText"/>
        <w:spacing w:before="186" w:after="0"/>
        <w:rPr>
          <w:sz w:val="28"/>
        </w:rPr>
      </w:pPr>
      <w:r>
        <w:rPr>
          <w:sz w:val="28"/>
        </w:rPr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  <w:t xml:space="preserve">План мероприятий по организации антикоррупционного образования и пропаганды на 2025 </w:t>
      </w:r>
      <w:r>
        <w:rPr>
          <w:spacing w:val="-5"/>
        </w:rPr>
        <w:t>год</w:t>
      </w:r>
    </w:p>
    <w:p>
      <w:pPr>
        <w:pStyle w:val="BodyText"/>
        <w:spacing w:before="77" w:after="0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4622" w:type="dxa"/>
        <w:jc w:val="left"/>
        <w:tblInd w:w="15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381"/>
        <w:gridCol w:w="1879"/>
        <w:gridCol w:w="5362"/>
      </w:tblGrid>
      <w:tr>
        <w:trPr>
          <w:trHeight w:val="289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9" w:before="10" w:after="0"/>
              <w:ind w:left="14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9" w:before="10" w:after="0"/>
              <w:ind w:left="4" w:right="2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9" w:before="10" w:after="0"/>
              <w:ind w:left="6" w:right="11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267" w:hRule="atLeast"/>
        </w:trPr>
        <w:tc>
          <w:tcPr>
            <w:tcW w:w="14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341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РАБОТА С ПЕДАГОГИЧЕСКИМИ КАДРАМИ</w:t>
            </w:r>
          </w:p>
        </w:tc>
      </w:tr>
      <w:tr>
        <w:trPr>
          <w:trHeight w:val="1096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Ознакомление вновь принятых сотрудников с нормативно-правовыми документами по противодействию коррупции и локальными актами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ГБОУ СОШ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с.Сиделькино.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3" w:before="0" w:after="0"/>
              <w:ind w:firstLine="372"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 мере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необходимости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3" w:before="0" w:after="0"/>
              <w:ind w:hanging="1460" w:left="15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Ответственный за профилактику коррупционных и иных правонарушений</w:t>
            </w:r>
          </w:p>
        </w:tc>
      </w:tr>
      <w:tr>
        <w:trPr>
          <w:trHeight w:val="539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тестирования по противодействию коррупции 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иных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правонарушений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" w:right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Ответственный за профилактику коррупционных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" w:right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иных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правонарушений</w:t>
            </w:r>
          </w:p>
        </w:tc>
      </w:tr>
      <w:tr>
        <w:trPr>
          <w:trHeight w:val="1091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Обучающий семинар для педагогических работников учреждения по вопросам правовой грамотности в сфере коррупционных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Правонарушений по теме:«Реализация Федерального закона"О противодействии коррупции" от 25.12.2008 г. №273 ФЗ».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8" w:before="0" w:after="0"/>
              <w:ind w:hanging="1460" w:left="15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Ответственный за профилактику коррупционных и иных правонарушений</w:t>
            </w:r>
          </w:p>
        </w:tc>
      </w:tr>
      <w:tr>
        <w:trPr>
          <w:trHeight w:val="1096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Обучающий семинар по вопросам правовой грамотности в сфере коррупционных правонарушений по теме «Профилактика коррупционных правонарушений, изменения в антикоррупционном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законодательстве».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Август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3" w:before="0" w:after="0"/>
              <w:ind w:hanging="1460" w:left="15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Ответственный за профилактику коррупционных и иных правонарушений</w:t>
            </w:r>
          </w:p>
        </w:tc>
      </w:tr>
      <w:tr>
        <w:trPr>
          <w:trHeight w:val="827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Обучающий семинар по вопросам правовой грамотности в сфере коррупционных правонарушений по теме </w:t>
            </w:r>
            <w:r>
              <w:rPr>
                <w:color w:val="292929"/>
                <w:kern w:val="0"/>
                <w:sz w:val="24"/>
                <w:szCs w:val="22"/>
                <w:lang w:eastAsia="en-US" w:bidi="ar-SA"/>
              </w:rPr>
              <w:t>«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Актуальные вопросы</w:t>
            </w:r>
          </w:p>
          <w:p>
            <w:pPr>
              <w:pStyle w:val="TableParagraph"/>
              <w:widowControl w:val="false"/>
              <w:spacing w:lineRule="exact" w:line="264" w:before="8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Формирования антикоррупционного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мировоззрения»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0" w:after="0"/>
              <w:ind w:hanging="1460" w:left="15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Ответственный за профилактику коррупционных и иных правонарушений</w:t>
            </w:r>
          </w:p>
        </w:tc>
      </w:tr>
      <w:tr>
        <w:trPr>
          <w:trHeight w:val="544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Заседание МО классных руководителей по теме: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«Профилактика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Коррупционных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правонарушений».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2" w:right="4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0" w:right="11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Председатель МО классных руководителей</w:t>
            </w:r>
          </w:p>
        </w:tc>
      </w:tr>
    </w:tbl>
    <w:p>
      <w:pPr>
        <w:sectPr>
          <w:type w:val="nextPage"/>
          <w:pgSz w:orient="landscape" w:w="16838" w:h="11906"/>
          <w:pgMar w:left="992" w:right="0" w:gutter="0" w:header="0" w:top="16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50" w:after="0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4604" w:type="dxa"/>
        <w:jc w:val="left"/>
        <w:tblInd w:w="14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92"/>
        <w:gridCol w:w="1883"/>
        <w:gridCol w:w="5329"/>
      </w:tblGrid>
      <w:tr>
        <w:trPr>
          <w:trHeight w:val="813" w:hRule="atLeast"/>
        </w:trPr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5" w:after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РАБОТА С ПРОЧИМИ СПЕЦИАЛИСТАМИ, СЛУЖАЩИМИ,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РАБОЧИМИ</w:t>
            </w:r>
          </w:p>
        </w:tc>
      </w:tr>
      <w:tr>
        <w:trPr>
          <w:trHeight w:val="841" w:hRule="atLeast"/>
        </w:trPr>
        <w:tc>
          <w:tcPr>
            <w:tcW w:w="73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Обучающий семинар работников учреждения по вопросам правовой грамотности в сфере коррупционных правонарушений по теме</w:t>
            </w:r>
          </w:p>
          <w:p>
            <w:pPr>
              <w:pStyle w:val="TableParagraph"/>
              <w:widowControl w:val="false"/>
              <w:spacing w:lineRule="exact" w:line="264" w:before="5" w:after="0"/>
              <w:ind w:left="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«Профилактика коррупционных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правонарушений».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12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5" w:before="1" w:after="0"/>
              <w:ind w:hanging="1460" w:left="14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Ответственный за профилактику коррупционных и иных правонарушений</w:t>
            </w:r>
          </w:p>
        </w:tc>
      </w:tr>
      <w:tr>
        <w:trPr>
          <w:trHeight w:val="839" w:hRule="atLeast"/>
        </w:trPr>
        <w:tc>
          <w:tcPr>
            <w:tcW w:w="73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0" w:after="0"/>
              <w:ind w:left="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Обучающий семинар по вопросам правовой грамотности в сфере коррупционных правонарушений по теме </w:t>
            </w:r>
            <w:r>
              <w:rPr>
                <w:color w:val="292929"/>
                <w:kern w:val="0"/>
                <w:sz w:val="24"/>
                <w:szCs w:val="22"/>
                <w:lang w:eastAsia="en-US" w:bidi="ar-SA"/>
              </w:rPr>
              <w:t>«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Актуальные вопросы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Формирования антикоррупционного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мировоззрения»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" w:right="12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2" w:before="3" w:after="0"/>
              <w:ind w:hanging="1460" w:left="14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Ответственный за профилактику коррупционных и иных правонарушений</w:t>
            </w:r>
          </w:p>
        </w:tc>
      </w:tr>
    </w:tbl>
    <w:p>
      <w:pPr>
        <w:pStyle w:val="BodyText"/>
        <w:spacing w:before="2" w:after="1"/>
        <w:rPr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4622" w:type="dxa"/>
        <w:jc w:val="left"/>
        <w:tblInd w:w="16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381"/>
        <w:gridCol w:w="1880"/>
        <w:gridCol w:w="5361"/>
      </w:tblGrid>
      <w:tr>
        <w:trPr>
          <w:trHeight w:val="267" w:hRule="atLeast"/>
        </w:trPr>
        <w:tc>
          <w:tcPr>
            <w:tcW w:w="14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18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РАБОТА С РОДИТЕЛЯМИ (ЗАКОННЫМИ ПРЕДСТАВИТЕЛЯМИ)</w:t>
            </w:r>
          </w:p>
        </w:tc>
      </w:tr>
      <w:tr>
        <w:trPr>
          <w:trHeight w:val="2481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родительские собрания, ознакомление родителей (законных представителей) с Распоряжением КО от 30.10.2013г. № 2524-р «Об утверждении методических рекомендаций «О порядке привлечения и использовании средств физических(или)юридических лиц и мерах по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предупреждению незаконного сбора средств с родителей(законных представителей) обучающихся, воспитанников ГБОУ СОШ с.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Сиделькино)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0" w:right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До30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сентября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hanging="1460" w:left="14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Ответственный за профилактику коррупционных и иных правонарушений</w:t>
            </w:r>
          </w:p>
        </w:tc>
      </w:tr>
      <w:tr>
        <w:trPr>
          <w:trHeight w:val="263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Дни открытых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6" w:right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Октябрь,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0" w:right="11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Директор, заместители директора</w:t>
            </w:r>
          </w:p>
        </w:tc>
      </w:tr>
      <w:tr>
        <w:trPr>
          <w:trHeight w:val="825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анкетирования получателей образовательных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услуг</w:t>
            </w:r>
          </w:p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«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Удовлетворенность потребителей качеством образовательных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услуг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»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5" w:right="6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3" w:before="0" w:after="0"/>
              <w:ind w:hanging="1460" w:left="14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Ответственный за профилактику коррупционных и иных правонарушений</w:t>
            </w:r>
          </w:p>
        </w:tc>
      </w:tr>
      <w:tr>
        <w:trPr>
          <w:trHeight w:val="536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Заседание Совета родителей(законных представителей)(участие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публичном отчете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учреждения)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" w:right="6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Август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" w:right="11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</w:t>
            </w:r>
          </w:p>
        </w:tc>
      </w:tr>
      <w:tr>
        <w:trPr>
          <w:trHeight w:val="267" w:hRule="atLeast"/>
        </w:trPr>
        <w:tc>
          <w:tcPr>
            <w:tcW w:w="14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" w:right="118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РАБОТА С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УЧАЩИМИСЯ</w:t>
            </w:r>
          </w:p>
        </w:tc>
      </w:tr>
      <w:tr>
        <w:trPr>
          <w:trHeight w:val="536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Школьный день«Международный день борьбы с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коррупцией».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" w:right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декабря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" w:right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Ответственный за профилактику коррупционных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8" w:right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иных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правонарушений</w:t>
            </w:r>
          </w:p>
        </w:tc>
      </w:tr>
      <w:tr>
        <w:trPr>
          <w:trHeight w:val="825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конкурсе социальной антикоррупционной рекламы «Вместе против коррупции!»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2" w:right="6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3" w:before="0" w:after="0"/>
              <w:ind w:hanging="183" w:left="2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Ответственный за профилактику коррупционных и иных правонарушений, классные руководители</w:t>
            </w:r>
          </w:p>
        </w:tc>
      </w:tr>
      <w:tr>
        <w:trPr>
          <w:trHeight w:val="817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Классные часы, беседы,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диспуты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" w:right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1разв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четверть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3" w:before="0" w:after="0"/>
              <w:ind w:hanging="183" w:left="2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Ответственный за профилактику коррупционных и иных правонарушений, классные руководители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orient="landscape" w:w="16838" w:h="11906"/>
          <w:pgMar w:left="992" w:right="0" w:gutter="0" w:header="739" w:top="960" w:footer="0" w:bottom="28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6" w:after="1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4623" w:type="dxa"/>
        <w:jc w:val="left"/>
        <w:tblInd w:w="15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381"/>
        <w:gridCol w:w="1859"/>
        <w:gridCol w:w="5383"/>
      </w:tblGrid>
      <w:tr>
        <w:trPr>
          <w:trHeight w:val="834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Месячник правовых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знаний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35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20ноября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before="0" w:after="0"/>
              <w:ind w:left="3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декабря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183" w:left="2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Ответственный за профилактику коррупционных и иных правонарушений, классные руководители</w:t>
            </w:r>
          </w:p>
        </w:tc>
      </w:tr>
      <w:tr>
        <w:trPr>
          <w:trHeight w:val="1389" w:hRule="atLeast"/>
        </w:trPr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 и проведение мероприятий по антикоррупционному образованию в части, касающейся содействия включению 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программы, учебных курсов, предметов, дисциплин (модулей), направленных на повышение уровня правосознания и правовой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культуры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учащихся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 течении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firstLine="430" w:left="1089" w:right="32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Учителя-предметники,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заместитель директора по УВР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headerReference w:type="first" r:id="rId6"/>
      <w:type w:val="nextPage"/>
      <w:pgSz w:orient="landscape" w:w="16838" w:h="11906"/>
      <w:pgMar w:left="992" w:right="0" w:gutter="0" w:header="739" w:top="9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5273675</wp:posOffset>
              </wp:positionH>
              <wp:positionV relativeFrom="page">
                <wp:posOffset>456565</wp:posOffset>
              </wp:positionV>
              <wp:extent cx="160020" cy="165735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spacing w:lineRule="exact" w:line="245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t>2</w: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.6pt;height:13.05pt;mso-wrap-distance-left:9pt;mso-wrap-distance-right:9pt;mso-wrap-distance-top:0pt;mso-wrap-distance-bottom:0pt;margin-top:35.95pt;mso-position-vertical-relative:page;margin-left:415.25pt;mso-position-horizontal-relative:page">
              <v:textbox inset="0in,0in,0in,0in">
                <w:txbxContent>
                  <w:p>
                    <w:pPr>
                      <w:pStyle w:val="Style16"/>
                      <w:spacing w:lineRule="exact" w:line="245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10"/>
                        <w:rFonts w:ascii="Calibri" w:hAnsi="Calibri"/>
                      </w:rPr>
                      <w:t>2</w: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5273675</wp:posOffset>
              </wp:positionH>
              <wp:positionV relativeFrom="page">
                <wp:posOffset>456565</wp:posOffset>
              </wp:positionV>
              <wp:extent cx="160020" cy="165735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spacing w:lineRule="exact" w:line="245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t>2</w: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.6pt;height:13.05pt;mso-wrap-distance-left:9pt;mso-wrap-distance-right:9pt;mso-wrap-distance-top:0pt;mso-wrap-distance-bottom:0pt;margin-top:35.95pt;mso-position-vertical-relative:page;margin-left:415.25pt;mso-position-horizontal-relative:page">
              <v:textbox inset="0in,0in,0in,0in">
                <w:txbxContent>
                  <w:p>
                    <w:pPr>
                      <w:pStyle w:val="Style16"/>
                      <w:spacing w:lineRule="exact" w:line="245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10"/>
                        <w:rFonts w:ascii="Calibri" w:hAnsi="Calibri"/>
                      </w:rPr>
                      <w:t>2</w: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5273675</wp:posOffset>
              </wp:positionH>
              <wp:positionV relativeFrom="page">
                <wp:posOffset>456565</wp:posOffset>
              </wp:positionV>
              <wp:extent cx="160020" cy="165735"/>
              <wp:effectExtent l="0" t="0" r="0" b="0"/>
              <wp:wrapNone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spacing w:lineRule="exact" w:line="245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t>3</w: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.6pt;height:13.05pt;mso-wrap-distance-left:9pt;mso-wrap-distance-right:9pt;mso-wrap-distance-top:0pt;mso-wrap-distance-bottom:0pt;margin-top:35.95pt;mso-position-vertical-relative:page;margin-left:415.25pt;mso-position-horizontal-relative:page">
              <v:textbox inset="0in,0in,0in,0in">
                <w:txbxContent>
                  <w:p>
                    <w:pPr>
                      <w:pStyle w:val="Style16"/>
                      <w:spacing w:lineRule="exact" w:line="245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10"/>
                        <w:rFonts w:ascii="Calibri" w:hAnsi="Calibri"/>
                      </w:rPr>
                      <w:t>3</w: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f08f9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bf08f9"/>
    <w:pPr/>
    <w:rPr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rsid w:val="00bf08f9"/>
    <w:pPr>
      <w:spacing w:before="1" w:after="0"/>
      <w:ind w:left="128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f08f9"/>
    <w:pPr/>
    <w:rPr/>
  </w:style>
  <w:style w:type="paragraph" w:styleId="TableParagraph" w:customStyle="1">
    <w:name w:val="Table Paragraph"/>
    <w:basedOn w:val="Normal"/>
    <w:uiPriority w:val="1"/>
    <w:qFormat/>
    <w:rsid w:val="00bf08f9"/>
    <w:pPr>
      <w:ind w:left="28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Style16">
    <w:name w:val="Содержимое врезки"/>
    <w:basedOn w:val="Normal"/>
    <w:qFormat/>
    <w:pPr/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08f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LibreOffice/25.2.2.2$Windows_x86 LibreOffice_project/7370d4be9e3cf6031a51beef54ff3bda878e3fac</Application>
  <AppVersion>15.0000</AppVersion>
  <Pages>3</Pages>
  <Words>407</Words>
  <Characters>3374</Characters>
  <CharactersWithSpaces>3703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2025-06-10T08:26:00Z</dcterms:created>
  <dc:creator>Windows User</dc:creator>
  <dc:description/>
  <dc:language>ru-RU</dc:language>
  <cp:lastModifiedBy/>
  <cp:lastPrinted>2025-06-10T12:30:48Z</cp:lastPrinted>
  <dcterms:modified xsi:type="dcterms:W3CDTF">2025-06-10T12:32:03Z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Office Word 2007</vt:lpwstr>
  </property>
</Properties>
</file>